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8"/>
        <w:gridCol w:w="188"/>
        <w:gridCol w:w="370"/>
        <w:gridCol w:w="9"/>
      </w:tblGrid>
      <w:tr w:rsidR="00343C8A" w:rsidTr="002E7E6C">
        <w:trPr>
          <w:trHeight w:val="283"/>
        </w:trPr>
        <w:tc>
          <w:tcPr>
            <w:tcW w:w="1532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5F1DE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283"/>
        </w:trPr>
        <w:tc>
          <w:tcPr>
            <w:tcW w:w="1532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5F1DE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283"/>
        </w:trPr>
        <w:tc>
          <w:tcPr>
            <w:tcW w:w="15326" w:type="dxa"/>
            <w:gridSpan w:val="2"/>
          </w:tcPr>
          <w:tbl>
            <w:tblPr>
              <w:tblW w:w="1020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0"/>
              <w:gridCol w:w="6"/>
            </w:tblGrid>
            <w:tr w:rsidR="00345849" w:rsidTr="00345849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3170"/>
                    <w:gridCol w:w="222"/>
                    <w:gridCol w:w="222"/>
                    <w:gridCol w:w="222"/>
                    <w:gridCol w:w="222"/>
                  </w:tblGrid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       Na temelju članka 43.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Zakona o proračunu ("Narodne novine" br.87/08, 136/12 i 15/</w:t>
                        </w:r>
                        <w:proofErr w:type="spellStart"/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proofErr w:type="spellEnd"/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 xml:space="preserve">) i članka 32 . i 99.  Statuta Grada Skradina </w:t>
                        </w: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25069"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      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(" Službeni vjesnik Šibensko-kninske županije"br.10/09 i 5/13 i 3/18) Gr</w:t>
                        </w:r>
                        <w:r w:rsidRPr="00E25069">
                          <w:rPr>
                            <w:color w:val="000000"/>
                            <w:sz w:val="22"/>
                            <w:szCs w:val="22"/>
                          </w:rPr>
                          <w:t xml:space="preserve">adsko vijeće Grada </w:t>
                        </w:r>
                        <w:r w:rsidR="00A55617">
                          <w:rPr>
                            <w:color w:val="000000"/>
                            <w:sz w:val="22"/>
                            <w:szCs w:val="22"/>
                          </w:rPr>
                          <w:t>Skradina na 14.  sjednici od  02.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svibnja  2019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132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E25069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25069"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godine donosi</w:t>
                        </w:r>
                      </w:p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</w:t>
                        </w:r>
                        <w:r w:rsidR="002E7E6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I</w:t>
                        </w: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>. IZMJENE I DOPUNE PRORAČUNA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                     </w:t>
                        </w:r>
                        <w:r w:rsidR="002E7E6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GRADA SKRADINA ZA 2019</w:t>
                        </w: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>. GODINU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45849" w:rsidRPr="00E25069" w:rsidRDefault="00345849" w:rsidP="008F0F1D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849" w:rsidRDefault="00345849">
                  <w:pPr>
                    <w:spacing w:after="0" w:line="240" w:lineRule="auto"/>
                  </w:pPr>
                </w:p>
              </w:tc>
            </w:tr>
            <w:tr w:rsidR="00345849" w:rsidTr="00345849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5849" w:rsidRPr="00E25069" w:rsidRDefault="00345849" w:rsidP="008F0F1D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849" w:rsidRDefault="00345849">
                  <w:pPr>
                    <w:spacing w:after="0" w:line="240" w:lineRule="auto"/>
                  </w:pPr>
                </w:p>
              </w:tc>
            </w:tr>
            <w:tr w:rsidR="00345849" w:rsidTr="00345849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3410"/>
                    <w:gridCol w:w="3410"/>
                    <w:gridCol w:w="1660"/>
                    <w:gridCol w:w="1660"/>
                    <w:gridCol w:w="1660"/>
                    <w:gridCol w:w="1660"/>
                  </w:tblGrid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6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1E7838">
                          <w:rPr>
                            <w:rFonts w:ascii="Arial" w:hAnsi="Arial" w:cs="Arial"/>
                            <w:b/>
                            <w:bCs/>
                          </w:rPr>
                          <w:t>I OPĆI DIO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E7838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Članak 1.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84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2E7E6C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Proračun Grada Skradina za 2019</w:t>
                        </w:r>
                        <w:r w:rsidR="00345849" w:rsidRPr="001E7838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. godinu ( u daljem tekstu:Proračun) sastoji se od: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45849" w:rsidRPr="00E25069" w:rsidRDefault="00345849" w:rsidP="008F0F1D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849" w:rsidRDefault="0034584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 w:rsidTr="002E7E6C">
        <w:trPr>
          <w:trHeight w:val="793"/>
        </w:trPr>
        <w:tc>
          <w:tcPr>
            <w:tcW w:w="15138" w:type="dxa"/>
          </w:tcPr>
          <w:tbl>
            <w:tblPr>
              <w:tblpPr w:leftFromText="180" w:rightFromText="180" w:vertAnchor="text" w:horzAnchor="margin" w:tblpY="201"/>
              <w:tblOverlap w:val="never"/>
              <w:tblW w:w="151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7"/>
            </w:tblGrid>
            <w:tr w:rsidR="002E7E6C" w:rsidTr="002E7E6C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D0317D">
                  <w:pPr>
                    <w:spacing w:after="0" w:line="240" w:lineRule="auto"/>
                  </w:pPr>
                </w:p>
              </w:tc>
            </w:tr>
          </w:tbl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2"/>
              <w:gridCol w:w="1814"/>
              <w:gridCol w:w="1814"/>
              <w:gridCol w:w="963"/>
              <w:gridCol w:w="1814"/>
            </w:tblGrid>
            <w:tr w:rsidR="002E7E6C" w:rsidTr="002E7E6C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4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7E6C" w:rsidRDefault="002E7E6C" w:rsidP="008F0F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42.961.520,00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1.361.395,00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12.983.540,00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13.378.540,00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30.529.375,00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1.119.087,00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31.648.462,00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- 704.087,00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0DE3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9.473.902</w:t>
                  </w:r>
                  <w:r w:rsidR="002E7E6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0DE3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9.473.902</w:t>
                  </w:r>
                  <w:r w:rsidR="002E7E6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,00</w:t>
                  </w:r>
                </w:p>
              </w:tc>
            </w:tr>
          </w:tbl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359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5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8"/>
            </w:tblGrid>
            <w:tr w:rsidR="005F1DE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 w:rsidP="002E7E6C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 w:rsidTr="002E7E6C">
        <w:trPr>
          <w:trHeight w:val="36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359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558" w:type="dxa"/>
            <w:gridSpan w:val="2"/>
          </w:tcPr>
          <w:p w:rsidR="005F1DE9" w:rsidRDefault="005F1DE9">
            <w:pPr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 w:rsidTr="002E7E6C">
        <w:trPr>
          <w:trHeight w:val="433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</w:tbl>
    <w:p w:rsidR="005C12BE" w:rsidRDefault="005C12BE" w:rsidP="005C12BE">
      <w:pPr>
        <w:spacing w:after="0" w:line="240" w:lineRule="auto"/>
        <w:rPr>
          <w:b/>
        </w:rPr>
      </w:pPr>
      <w:r>
        <w:rPr>
          <w:b/>
        </w:rPr>
        <w:t xml:space="preserve">                                   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7778"/>
        <w:gridCol w:w="2204"/>
        <w:gridCol w:w="2204"/>
        <w:gridCol w:w="1274"/>
      </w:tblGrid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Prihodi i rashodi prema razredima i skupinama utvrđuju se u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ilanci prihoda i rashoda za 2019</w:t>
            </w: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. godinu.</w:t>
            </w: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1DE9" w:rsidRDefault="005C12BE">
      <w:pPr>
        <w:spacing w:after="0" w:line="240" w:lineRule="auto"/>
        <w:rPr>
          <w:sz w:val="0"/>
        </w:rPr>
      </w:pPr>
      <w:r>
        <w:rPr>
          <w:b/>
        </w:rPr>
        <w:t xml:space="preserve">                                                                                                        </w:t>
      </w:r>
      <w:r w:rsidR="002519C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5F1DE9">
        <w:trPr>
          <w:trHeight w:val="453"/>
        </w:trPr>
        <w:tc>
          <w:tcPr>
            <w:tcW w:w="15251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343C8A" w:rsidTr="00343C8A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5F1DE9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5F1DE9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343C8A" w:rsidTr="00343C8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42.961.520,00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3.835.750,00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3.835.750,00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2.930.750,00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2.930.750,00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32.778.570,00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32.778.570,00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18.278.570,00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1.941.500,00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1.890.000,00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4.153.200,00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4.153.200,00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2.895.000,00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1.361.395,00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595.145,00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595.145,00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766.250,00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766.250,00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12.983.540,00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13.378.540,00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2.940.150,00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2.940.150,00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2.617.500,00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2.617.500,00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278.650,00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7.262.890,00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7.597.890,00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579.020,00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3.629.800,00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3.764.800,00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2.852.570,00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3.052.570,00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1.037.500,00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1.037.500,00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1.681.000,00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1.471.000,00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30.529.375,00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1.119.087,00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31.648.462,00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11.300.125,00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637.750,00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11.937.875,00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11.200.125,00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11.837.875,00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19.229.250,00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406.337,00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19.635.587,00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18.975.000,00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19.249.000,00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132.337,00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181.087,00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5F1DE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343C8A" w:rsidTr="00343C8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5F1DE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343C8A" w:rsidTr="00343C8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1.514.087,00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1.514.087,00</w:t>
                  </w:r>
                </w:p>
              </w:tc>
            </w:tr>
            <w:tr w:rsidR="005F1DE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55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</w:tbl>
    <w:p w:rsidR="005F1DE9" w:rsidRDefault="005F1DE9">
      <w:pPr>
        <w:spacing w:after="0" w:line="240" w:lineRule="auto"/>
      </w:pPr>
    </w:p>
    <w:p w:rsidR="007E46FB" w:rsidRDefault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0"/>
        <w:gridCol w:w="715"/>
        <w:gridCol w:w="161"/>
        <w:gridCol w:w="14"/>
        <w:gridCol w:w="170"/>
        <w:gridCol w:w="28"/>
        <w:gridCol w:w="75"/>
        <w:gridCol w:w="184"/>
        <w:gridCol w:w="14"/>
        <w:gridCol w:w="170"/>
        <w:gridCol w:w="28"/>
        <w:gridCol w:w="28"/>
        <w:gridCol w:w="453"/>
        <w:gridCol w:w="429"/>
        <w:gridCol w:w="184"/>
        <w:gridCol w:w="14"/>
        <w:gridCol w:w="170"/>
        <w:gridCol w:w="28"/>
      </w:tblGrid>
      <w:tr w:rsidR="007E46FB" w:rsidTr="00673A6E">
        <w:trPr>
          <w:gridAfter w:val="16"/>
          <w:wAfter w:w="12470" w:type="dxa"/>
          <w:trHeight w:val="256"/>
        </w:trPr>
        <w:tc>
          <w:tcPr>
            <w:tcW w:w="2692" w:type="dxa"/>
            <w:gridSpan w:val="2"/>
          </w:tcPr>
          <w:tbl>
            <w:tblPr>
              <w:tblW w:w="13460" w:type="dxa"/>
              <w:tblInd w:w="93" w:type="dxa"/>
              <w:tblLook w:val="04A0" w:firstRow="1" w:lastRow="0" w:firstColumn="1" w:lastColumn="0" w:noHBand="0" w:noVBand="1"/>
            </w:tblPr>
            <w:tblGrid>
              <w:gridCol w:w="960"/>
              <w:gridCol w:w="5860"/>
              <w:gridCol w:w="1660"/>
              <w:gridCol w:w="1660"/>
              <w:gridCol w:w="1660"/>
              <w:gridCol w:w="1660"/>
            </w:tblGrid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30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Članak 4.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6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6E3047">
                    <w:rPr>
                      <w:rFonts w:ascii="Arial" w:hAnsi="Arial" w:cs="Arial"/>
                      <w:b/>
                      <w:bCs/>
                    </w:rPr>
                    <w:t xml:space="preserve">II POSEBNI DIO PRORAČUNA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trHeight w:val="300"/>
              </w:trPr>
              <w:tc>
                <w:tcPr>
                  <w:tcW w:w="13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6E3047">
                    <w:rPr>
                      <w:color w:val="000000"/>
                      <w:sz w:val="22"/>
                      <w:szCs w:val="22"/>
                    </w:rPr>
                    <w:t>Rashodi i izdaci Proračun</w:t>
                  </w:r>
                  <w:r>
                    <w:rPr>
                      <w:color w:val="000000"/>
                      <w:sz w:val="22"/>
                      <w:szCs w:val="22"/>
                    </w:rPr>
                    <w:t>a za 2019 .godinu u iznosu od 45.837.002</w:t>
                  </w:r>
                  <w:r w:rsidRPr="006E3047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E3047">
                    <w:rPr>
                      <w:color w:val="000000"/>
                      <w:sz w:val="22"/>
                      <w:szCs w:val="22"/>
                    </w:rPr>
                    <w:t>00 kn raspoređuje se po korisnicima i namjenama kako slijedi:</w:t>
                  </w: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6"/>
          <w:wAfter w:w="12470" w:type="dxa"/>
          <w:trHeight w:val="26"/>
        </w:trPr>
        <w:tc>
          <w:tcPr>
            <w:tcW w:w="2692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2"/>
          <w:wAfter w:w="10345" w:type="dxa"/>
          <w:trHeight w:val="256"/>
        </w:trPr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7"/>
          <w:wAfter w:w="7653" w:type="dxa"/>
          <w:trHeight w:val="26"/>
        </w:trPr>
        <w:tc>
          <w:tcPr>
            <w:tcW w:w="2692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5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2"/>
          <w:wAfter w:w="10345" w:type="dxa"/>
          <w:trHeight w:val="256"/>
        </w:trPr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7"/>
          <w:wAfter w:w="7653" w:type="dxa"/>
          <w:trHeight w:val="26"/>
        </w:trPr>
        <w:tc>
          <w:tcPr>
            <w:tcW w:w="2692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5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2"/>
          <w:wAfter w:w="10345" w:type="dxa"/>
          <w:trHeight w:val="256"/>
        </w:trPr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trHeight w:val="168"/>
        </w:trPr>
        <w:tc>
          <w:tcPr>
            <w:tcW w:w="7653" w:type="dxa"/>
            <w:gridSpan w:val="1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c>
          <w:tcPr>
            <w:tcW w:w="15021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7E46FB" w:rsidTr="00673A6E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44.322.915,00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1.514.087,00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45.837.002,00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4.513.700,00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4.613.700,00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Izdaci za dane zajmove trgovačkim društvima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3.803.700,00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3.803.700,00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1.766.700,00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1.616.700,00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1.616.700,00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1.244.700,00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38.357.465,00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1.189.087,00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39.546.552,00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7.308.070,00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7.643.070,00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7.308.070,00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7.643.070,00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Gourmet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R062-1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0350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A150002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Energetska obnova zgrade Boćarskog doma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17.793.875,00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18.583.962,00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dokumenaticija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2.417.337,00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2.417.337,00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za 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8.812.750,00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8.812.750,00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2.639.000,00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2.639.000,00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Nerazvrstane ceste-uređenje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 cjevovodima i ostali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seljačke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Elektronski stupovi za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kotlovnice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o.š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Knjižnica grada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83.150,00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9.620,00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</w:tbl>
          <w:p w:rsidR="007E46FB" w:rsidRDefault="007E46FB" w:rsidP="00673A6E">
            <w:pPr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</w:tbl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tbl>
      <w:tblPr>
        <w:tblW w:w="18801" w:type="dxa"/>
        <w:tblInd w:w="93" w:type="dxa"/>
        <w:tblLook w:val="04A0" w:firstRow="1" w:lastRow="0" w:firstColumn="1" w:lastColumn="0" w:noHBand="0" w:noVBand="1"/>
      </w:tblPr>
      <w:tblGrid>
        <w:gridCol w:w="2839"/>
        <w:gridCol w:w="8641"/>
        <w:gridCol w:w="222"/>
        <w:gridCol w:w="1921"/>
        <w:gridCol w:w="1626"/>
        <w:gridCol w:w="3552"/>
      </w:tblGrid>
      <w:tr w:rsidR="007E46FB" w:rsidRPr="0033273B" w:rsidTr="00673A6E">
        <w:trPr>
          <w:trHeight w:val="300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primjenjivat će 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1. Siječnja 2019.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Klasa: </w:t>
            </w:r>
            <w:r w:rsidR="00FF1E2B">
              <w:rPr>
                <w:rFonts w:ascii="Calibri" w:hAnsi="Calibri" w:cs="Calibri"/>
                <w:color w:val="000000"/>
                <w:sz w:val="22"/>
                <w:szCs w:val="22"/>
              </w:rPr>
              <w:t>400-06/18-01/1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FF1E2B">
              <w:rPr>
                <w:rFonts w:ascii="Calibri" w:hAnsi="Calibri" w:cs="Calibri"/>
                <w:color w:val="000000"/>
                <w:sz w:val="22"/>
                <w:szCs w:val="22"/>
              </w:rPr>
              <w:t>2182/03-02-19-5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FF1E2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Skradin, 02. </w:t>
            </w:r>
            <w:r w:rsidR="007E46FB">
              <w:rPr>
                <w:rFonts w:ascii="Calibri" w:hAnsi="Calibri" w:cs="Calibri"/>
                <w:color w:val="000000"/>
                <w:sz w:val="22"/>
                <w:szCs w:val="22"/>
              </w:rPr>
              <w:t>svibnja  2019</w:t>
            </w:r>
            <w:r w:rsidR="007E46FB"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FF1E2B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E46FB" w:rsidRPr="00E25069" w:rsidRDefault="007E46FB" w:rsidP="007E46FB">
      <w:pPr>
        <w:spacing w:after="0" w:line="240" w:lineRule="auto"/>
        <w:rPr>
          <w:sz w:val="22"/>
          <w:szCs w:val="22"/>
        </w:rPr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sectPr w:rsidR="007E4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05" w:rsidRDefault="00BD1205">
      <w:pPr>
        <w:spacing w:after="0" w:line="240" w:lineRule="auto"/>
      </w:pPr>
      <w:r>
        <w:separator/>
      </w:r>
    </w:p>
  </w:endnote>
  <w:endnote w:type="continuationSeparator" w:id="0">
    <w:p w:rsidR="00BD1205" w:rsidRDefault="00BD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5F1DE9">
      <w:tc>
        <w:tcPr>
          <w:tcW w:w="2551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</w:tr>
    <w:tr w:rsidR="005F1DE9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5F1DE9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1DE9" w:rsidRDefault="002519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(2019)</w:t>
                </w:r>
              </w:p>
            </w:tc>
          </w:tr>
        </w:tbl>
        <w:p w:rsidR="005F1DE9" w:rsidRDefault="005F1DE9">
          <w:pPr>
            <w:spacing w:after="0" w:line="240" w:lineRule="auto"/>
          </w:pPr>
        </w:p>
      </w:tc>
      <w:tc>
        <w:tcPr>
          <w:tcW w:w="212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5F1DE9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1DE9" w:rsidRDefault="002519C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F1E2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F1E2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F1DE9" w:rsidRDefault="005F1DE9">
          <w:pPr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F1DE9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1DE9" w:rsidRDefault="002519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5F1DE9" w:rsidRDefault="005F1DE9">
          <w:pPr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</w:tr>
    <w:tr w:rsidR="005F1DE9">
      <w:tc>
        <w:tcPr>
          <w:tcW w:w="2551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05" w:rsidRDefault="00BD1205">
      <w:pPr>
        <w:spacing w:after="0" w:line="240" w:lineRule="auto"/>
      </w:pPr>
      <w:r>
        <w:separator/>
      </w:r>
    </w:p>
  </w:footnote>
  <w:footnote w:type="continuationSeparator" w:id="0">
    <w:p w:rsidR="00BD1205" w:rsidRDefault="00BD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113"/>
    </w:tblGrid>
    <w:tr w:rsidR="00343C8A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43C8A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43C8A" w:rsidRDefault="00343C8A">
                <w:pPr>
                  <w:spacing w:after="0" w:line="240" w:lineRule="auto"/>
                </w:pPr>
              </w:p>
            </w:tc>
          </w:tr>
        </w:tbl>
        <w:p w:rsidR="00343C8A" w:rsidRDefault="00343C8A">
          <w:pPr>
            <w:spacing w:after="0" w:line="240" w:lineRule="auto"/>
          </w:pPr>
        </w:p>
      </w:tc>
      <w:tc>
        <w:tcPr>
          <w:tcW w:w="7937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</w:tr>
    <w:tr w:rsidR="00343C8A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43C8A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43C8A" w:rsidRDefault="00343C8A">
                <w:pPr>
                  <w:spacing w:after="0" w:line="240" w:lineRule="auto"/>
                </w:pPr>
              </w:p>
            </w:tc>
          </w:tr>
        </w:tbl>
        <w:p w:rsidR="00343C8A" w:rsidRDefault="00343C8A">
          <w:pPr>
            <w:spacing w:after="0" w:line="240" w:lineRule="auto"/>
          </w:pPr>
        </w:p>
      </w:tc>
      <w:tc>
        <w:tcPr>
          <w:tcW w:w="7937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1DE9"/>
    <w:rsid w:val="002519C5"/>
    <w:rsid w:val="0028082E"/>
    <w:rsid w:val="002E0DE3"/>
    <w:rsid w:val="002E7E6C"/>
    <w:rsid w:val="003075AC"/>
    <w:rsid w:val="00343C8A"/>
    <w:rsid w:val="00345849"/>
    <w:rsid w:val="004C7578"/>
    <w:rsid w:val="005C12BE"/>
    <w:rsid w:val="005F1DE9"/>
    <w:rsid w:val="007E46FB"/>
    <w:rsid w:val="00A3302D"/>
    <w:rsid w:val="00A55617"/>
    <w:rsid w:val="00BD1205"/>
    <w:rsid w:val="00D13FCC"/>
    <w:rsid w:val="00EB5E81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34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C8A"/>
  </w:style>
  <w:style w:type="paragraph" w:styleId="Podnoje">
    <w:name w:val="footer"/>
    <w:basedOn w:val="Normal"/>
    <w:link w:val="PodnojeChar"/>
    <w:uiPriority w:val="99"/>
    <w:unhideWhenUsed/>
    <w:rsid w:val="0034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10199</Words>
  <Characters>58138</Characters>
  <Application>Microsoft Office Word</Application>
  <DocSecurity>0</DocSecurity>
  <Lines>484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68201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35</cp:revision>
  <cp:lastPrinted>2019-04-26T08:06:00Z</cp:lastPrinted>
  <dcterms:created xsi:type="dcterms:W3CDTF">2019-04-26T07:37:00Z</dcterms:created>
  <dcterms:modified xsi:type="dcterms:W3CDTF">2019-05-03T06:39:00Z</dcterms:modified>
</cp:coreProperties>
</file>