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B9E1" w14:textId="7C0B26F2" w:rsidR="00E74EDC" w:rsidRDefault="00AE7B6A" w:rsidP="005B2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temelju članka </w:t>
      </w:r>
      <w:r w:rsidR="005808A4">
        <w:rPr>
          <w:rFonts w:ascii="Times New Roman" w:hAnsi="Times New Roman" w:cs="Times New Roman"/>
          <w:sz w:val="24"/>
          <w:szCs w:val="24"/>
        </w:rPr>
        <w:t xml:space="preserve">32. Statuta Grada Skradina („Službeni vjesnik Šibensko-kninske županije“, broj 10/09, 5/13 i 3/18), a u svezi članka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49B8">
        <w:rPr>
          <w:rFonts w:ascii="Times New Roman" w:hAnsi="Times New Roman" w:cs="Times New Roman"/>
          <w:sz w:val="24"/>
          <w:szCs w:val="24"/>
        </w:rPr>
        <w:t>47</w:t>
      </w:r>
      <w:r w:rsidR="005B288B">
        <w:rPr>
          <w:rFonts w:ascii="Times New Roman" w:hAnsi="Times New Roman" w:cs="Times New Roman"/>
          <w:sz w:val="24"/>
          <w:szCs w:val="24"/>
        </w:rPr>
        <w:t xml:space="preserve">. Općeg poreznog zakona („Narodne novine“, broj 115/16, 106/18, 121/19, 32/20  i 40/20),  Gradsko vijeće Grada Skradina, na </w:t>
      </w:r>
      <w:r w:rsidR="00F27A76">
        <w:rPr>
          <w:rFonts w:ascii="Times New Roman" w:hAnsi="Times New Roman" w:cs="Times New Roman"/>
          <w:sz w:val="24"/>
          <w:szCs w:val="24"/>
        </w:rPr>
        <w:t>25</w:t>
      </w:r>
      <w:r w:rsidR="005B288B">
        <w:rPr>
          <w:rFonts w:ascii="Times New Roman" w:hAnsi="Times New Roman" w:cs="Times New Roman"/>
          <w:sz w:val="24"/>
          <w:szCs w:val="24"/>
        </w:rPr>
        <w:t xml:space="preserve">. sjednici od </w:t>
      </w:r>
      <w:r w:rsidR="00F27A76">
        <w:rPr>
          <w:rFonts w:ascii="Times New Roman" w:hAnsi="Times New Roman" w:cs="Times New Roman"/>
          <w:sz w:val="24"/>
          <w:szCs w:val="24"/>
        </w:rPr>
        <w:t>15.</w:t>
      </w:r>
      <w:r w:rsidR="005B288B">
        <w:rPr>
          <w:rFonts w:ascii="Times New Roman" w:hAnsi="Times New Roman" w:cs="Times New Roman"/>
          <w:sz w:val="24"/>
          <w:szCs w:val="24"/>
        </w:rPr>
        <w:t xml:space="preserve"> prosinca 2020. godine</w:t>
      </w:r>
      <w:r w:rsidR="00E74EDC">
        <w:rPr>
          <w:rFonts w:ascii="Times New Roman" w:hAnsi="Times New Roman" w:cs="Times New Roman"/>
          <w:sz w:val="24"/>
          <w:szCs w:val="24"/>
        </w:rPr>
        <w:t>, donosi</w:t>
      </w:r>
    </w:p>
    <w:p w14:paraId="3457EB7E" w14:textId="32333A43" w:rsidR="00E74EDC" w:rsidRDefault="00E74EDC" w:rsidP="005B28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EF0C8" w14:textId="77777777" w:rsidR="002B0281" w:rsidRDefault="002B0281" w:rsidP="005B28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EB376" w14:textId="77777777" w:rsidR="00E74EDC" w:rsidRPr="00E74EDC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ED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4E6169F" w14:textId="77777777" w:rsidR="00E74EDC" w:rsidRPr="00E74EDC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EDC">
        <w:rPr>
          <w:rFonts w:ascii="Times New Roman" w:hAnsi="Times New Roman" w:cs="Times New Roman"/>
          <w:b/>
          <w:bCs/>
          <w:sz w:val="24"/>
          <w:szCs w:val="24"/>
        </w:rPr>
        <w:t>o otpisu dospjelih a nenaplativih potraživanja</w:t>
      </w:r>
    </w:p>
    <w:p w14:paraId="65556506" w14:textId="39892ADF" w:rsidR="00532FB3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EDC">
        <w:rPr>
          <w:rFonts w:ascii="Times New Roman" w:hAnsi="Times New Roman" w:cs="Times New Roman"/>
          <w:b/>
          <w:bCs/>
          <w:sz w:val="24"/>
          <w:szCs w:val="24"/>
        </w:rPr>
        <w:t>komunalne naknade</w:t>
      </w:r>
    </w:p>
    <w:p w14:paraId="5E3E807B" w14:textId="1ED3D5DD" w:rsidR="00E74EDC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03755" w14:textId="4C178C9F" w:rsidR="00E74EDC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A9A4F" w14:textId="656B87A0" w:rsidR="00E74EDC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5320963" w14:textId="77777777" w:rsidR="00783A24" w:rsidRDefault="00E74EDC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EDC">
        <w:rPr>
          <w:rFonts w:ascii="Times New Roman" w:hAnsi="Times New Roman" w:cs="Times New Roman"/>
          <w:sz w:val="24"/>
          <w:szCs w:val="24"/>
        </w:rPr>
        <w:t xml:space="preserve">          Ovom Odlukom otpisuju </w:t>
      </w:r>
      <w:r>
        <w:rPr>
          <w:rFonts w:ascii="Times New Roman" w:hAnsi="Times New Roman" w:cs="Times New Roman"/>
          <w:sz w:val="24"/>
          <w:szCs w:val="24"/>
        </w:rPr>
        <w:t>se dospjela, a nenaplativa potraživanja utvrđena rješenjem</w:t>
      </w:r>
      <w:r w:rsidR="006249B8">
        <w:rPr>
          <w:rFonts w:ascii="Times New Roman" w:hAnsi="Times New Roman" w:cs="Times New Roman"/>
          <w:sz w:val="24"/>
          <w:szCs w:val="24"/>
        </w:rPr>
        <w:t xml:space="preserve"> o ovrsi</w:t>
      </w:r>
      <w:r w:rsidR="005808A4">
        <w:rPr>
          <w:rFonts w:ascii="Times New Roman" w:hAnsi="Times New Roman" w:cs="Times New Roman"/>
          <w:sz w:val="24"/>
          <w:szCs w:val="24"/>
        </w:rPr>
        <w:t xml:space="preserve"> od 22. 05. 2018.g. </w:t>
      </w:r>
      <w:r w:rsidR="001957DB">
        <w:rPr>
          <w:rFonts w:ascii="Times New Roman" w:hAnsi="Times New Roman" w:cs="Times New Roman"/>
          <w:sz w:val="24"/>
          <w:szCs w:val="24"/>
        </w:rPr>
        <w:t xml:space="preserve">za eksploatacijsko polje tehničko-građevnog kamena „Velika </w:t>
      </w:r>
      <w:proofErr w:type="spellStart"/>
      <w:r w:rsidR="001957DB">
        <w:rPr>
          <w:rFonts w:ascii="Times New Roman" w:hAnsi="Times New Roman" w:cs="Times New Roman"/>
          <w:sz w:val="24"/>
          <w:szCs w:val="24"/>
        </w:rPr>
        <w:t>kremenica</w:t>
      </w:r>
      <w:proofErr w:type="spellEnd"/>
      <w:r w:rsidR="00794731">
        <w:rPr>
          <w:rFonts w:ascii="Times New Roman" w:hAnsi="Times New Roman" w:cs="Times New Roman"/>
          <w:sz w:val="24"/>
          <w:szCs w:val="24"/>
        </w:rPr>
        <w:t xml:space="preserve">“ </w:t>
      </w:r>
      <w:r w:rsidR="00432E6E">
        <w:rPr>
          <w:rFonts w:ascii="Times New Roman" w:hAnsi="Times New Roman" w:cs="Times New Roman"/>
          <w:sz w:val="24"/>
          <w:szCs w:val="24"/>
        </w:rPr>
        <w:t>na adresi Cicvare bb, obveznika „Konstruktor-inženjering“ d.d. Split</w:t>
      </w:r>
      <w:r w:rsidR="005808A4">
        <w:rPr>
          <w:rFonts w:ascii="Times New Roman" w:hAnsi="Times New Roman" w:cs="Times New Roman"/>
          <w:sz w:val="24"/>
          <w:szCs w:val="24"/>
        </w:rPr>
        <w:t>- u stečaju,</w:t>
      </w:r>
      <w:r w:rsidR="00432E6E">
        <w:rPr>
          <w:rFonts w:ascii="Times New Roman" w:hAnsi="Times New Roman" w:cs="Times New Roman"/>
          <w:sz w:val="24"/>
          <w:szCs w:val="24"/>
        </w:rPr>
        <w:t xml:space="preserve"> Svačićeva 4 ,</w:t>
      </w:r>
      <w:r w:rsidR="00F41995">
        <w:rPr>
          <w:rFonts w:ascii="Times New Roman" w:hAnsi="Times New Roman" w:cs="Times New Roman"/>
          <w:sz w:val="24"/>
          <w:szCs w:val="24"/>
        </w:rPr>
        <w:t xml:space="preserve"> </w:t>
      </w:r>
      <w:r w:rsidR="00432E6E">
        <w:rPr>
          <w:rFonts w:ascii="Times New Roman" w:hAnsi="Times New Roman" w:cs="Times New Roman"/>
          <w:sz w:val="24"/>
          <w:szCs w:val="24"/>
        </w:rPr>
        <w:t>OIB:81356391287</w:t>
      </w:r>
      <w:r w:rsidR="00794731">
        <w:rPr>
          <w:rFonts w:ascii="Times New Roman" w:hAnsi="Times New Roman" w:cs="Times New Roman"/>
          <w:sz w:val="24"/>
          <w:szCs w:val="24"/>
        </w:rPr>
        <w:t xml:space="preserve">, </w:t>
      </w:r>
      <w:r w:rsidR="00783A24">
        <w:rPr>
          <w:rFonts w:ascii="Times New Roman" w:hAnsi="Times New Roman" w:cs="Times New Roman"/>
          <w:sz w:val="24"/>
          <w:szCs w:val="24"/>
        </w:rPr>
        <w:t xml:space="preserve"> s obzirom da u roku od 60 dana od dana objave rješenja o otvaranju stečajnog postupka nije podnesena prijava o tražbini vjerovnika Grada Skradina,</w:t>
      </w:r>
    </w:p>
    <w:p w14:paraId="7AC68427" w14:textId="2CC8CBD9" w:rsidR="00783A24" w:rsidRDefault="00783A24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4731">
        <w:rPr>
          <w:rFonts w:ascii="Times New Roman" w:hAnsi="Times New Roman" w:cs="Times New Roman"/>
          <w:sz w:val="24"/>
          <w:szCs w:val="24"/>
        </w:rPr>
        <w:t>s danom 31. 07. 2017. godine kako slijedi:</w:t>
      </w:r>
    </w:p>
    <w:p w14:paraId="3DF2E55E" w14:textId="77777777" w:rsidR="00F56AE6" w:rsidRDefault="00794731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komunalna naknada u ukupnom iznosu od </w:t>
      </w:r>
      <w:r w:rsidR="00F41995">
        <w:rPr>
          <w:rFonts w:ascii="Times New Roman" w:hAnsi="Times New Roman" w:cs="Times New Roman"/>
          <w:sz w:val="24"/>
          <w:szCs w:val="24"/>
        </w:rPr>
        <w:t>364.320,00 kuna</w:t>
      </w:r>
      <w:r w:rsidR="00F56AE6">
        <w:rPr>
          <w:rFonts w:ascii="Times New Roman" w:hAnsi="Times New Roman" w:cs="Times New Roman"/>
          <w:sz w:val="24"/>
          <w:szCs w:val="24"/>
        </w:rPr>
        <w:t>.</w:t>
      </w:r>
    </w:p>
    <w:p w14:paraId="6635780B" w14:textId="77777777" w:rsidR="00F56AE6" w:rsidRDefault="00F56AE6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Sastavni dio ove Odluke je analitički pregled potraživanja, koja se predlažu za otpis.</w:t>
      </w:r>
    </w:p>
    <w:p w14:paraId="5D7B7DC0" w14:textId="77777777" w:rsidR="00F56AE6" w:rsidRDefault="00F56AE6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28829" w14:textId="77777777" w:rsidR="00F56AE6" w:rsidRDefault="00F56AE6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EEA0D" w14:textId="3DD59DBD" w:rsidR="00E74EDC" w:rsidRDefault="00F56AE6" w:rsidP="00F56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AE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4041685" w14:textId="10172683" w:rsidR="0061290B" w:rsidRDefault="0061290B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90B">
        <w:rPr>
          <w:rFonts w:ascii="Times New Roman" w:hAnsi="Times New Roman" w:cs="Times New Roman"/>
          <w:sz w:val="24"/>
          <w:szCs w:val="24"/>
        </w:rPr>
        <w:t xml:space="preserve">          Otpis potraživanja</w:t>
      </w:r>
      <w:r>
        <w:rPr>
          <w:rFonts w:ascii="Times New Roman" w:hAnsi="Times New Roman" w:cs="Times New Roman"/>
          <w:sz w:val="24"/>
          <w:szCs w:val="24"/>
        </w:rPr>
        <w:t xml:space="preserve"> komunalne naknade </w:t>
      </w:r>
      <w:r w:rsidRPr="0061290B">
        <w:rPr>
          <w:rFonts w:ascii="Times New Roman" w:hAnsi="Times New Roman" w:cs="Times New Roman"/>
          <w:sz w:val="24"/>
          <w:szCs w:val="24"/>
        </w:rPr>
        <w:t xml:space="preserve"> iz prethodnog članka ove O</w:t>
      </w:r>
      <w:r>
        <w:rPr>
          <w:rFonts w:ascii="Times New Roman" w:hAnsi="Times New Roman" w:cs="Times New Roman"/>
          <w:sz w:val="24"/>
          <w:szCs w:val="24"/>
        </w:rPr>
        <w:t>dluke izvršit će Služba za proračun i financije Grada Skradina nakon stupanja na snagu ove Odluke.</w:t>
      </w:r>
    </w:p>
    <w:p w14:paraId="632D31CA" w14:textId="57DBEB6F" w:rsidR="0061290B" w:rsidRDefault="0061290B" w:rsidP="00612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3E9C7" w14:textId="59781DB1" w:rsidR="0061290B" w:rsidRDefault="0061290B" w:rsidP="00612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80503" w14:textId="77777777" w:rsidR="002B0281" w:rsidRDefault="002B0281" w:rsidP="00612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24B88" w14:textId="6E876D18" w:rsidR="0061290B" w:rsidRDefault="0061290B" w:rsidP="006129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0B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C711645" w14:textId="3EEE4B48" w:rsidR="0061290B" w:rsidRDefault="0061290B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00D">
        <w:rPr>
          <w:rFonts w:ascii="Times New Roman" w:hAnsi="Times New Roman" w:cs="Times New Roman"/>
          <w:sz w:val="24"/>
          <w:szCs w:val="24"/>
        </w:rPr>
        <w:t xml:space="preserve">          Ova Odluka </w:t>
      </w:r>
      <w:r w:rsidR="006B500D">
        <w:rPr>
          <w:rFonts w:ascii="Times New Roman" w:hAnsi="Times New Roman" w:cs="Times New Roman"/>
          <w:sz w:val="24"/>
          <w:szCs w:val="24"/>
        </w:rPr>
        <w:t xml:space="preserve">stupa na snagu danom </w:t>
      </w:r>
      <w:r w:rsidR="006249B8">
        <w:rPr>
          <w:rFonts w:ascii="Times New Roman" w:hAnsi="Times New Roman" w:cs="Times New Roman"/>
          <w:sz w:val="24"/>
          <w:szCs w:val="24"/>
        </w:rPr>
        <w:t xml:space="preserve">prvog dana od dana objave </w:t>
      </w:r>
      <w:r w:rsidR="006B500D">
        <w:rPr>
          <w:rFonts w:ascii="Times New Roman" w:hAnsi="Times New Roman" w:cs="Times New Roman"/>
          <w:sz w:val="24"/>
          <w:szCs w:val="24"/>
        </w:rPr>
        <w:t>u „Službenom vjesniku Šibensko-kninske županije“.</w:t>
      </w:r>
    </w:p>
    <w:p w14:paraId="06F5F8B5" w14:textId="2552F007" w:rsidR="006B500D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EFFD3" w14:textId="64852BA4" w:rsidR="006B500D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6F8CE" w14:textId="2AC3CE5B" w:rsidR="006B500D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03288" w14:textId="1FC9448F" w:rsidR="006B500D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D1FB3">
        <w:rPr>
          <w:rFonts w:ascii="Times New Roman" w:hAnsi="Times New Roman" w:cs="Times New Roman"/>
          <w:sz w:val="24"/>
          <w:szCs w:val="24"/>
        </w:rPr>
        <w:t>363-03/20-01/9</w:t>
      </w:r>
    </w:p>
    <w:p w14:paraId="7A332E68" w14:textId="4AE48CE1" w:rsidR="006B500D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</w:t>
      </w:r>
      <w:r w:rsidR="002D1FB3">
        <w:rPr>
          <w:rFonts w:ascii="Times New Roman" w:hAnsi="Times New Roman" w:cs="Times New Roman"/>
          <w:sz w:val="24"/>
          <w:szCs w:val="24"/>
        </w:rPr>
        <w:t>2182/03-02-20-1</w:t>
      </w:r>
    </w:p>
    <w:p w14:paraId="649A0794" w14:textId="11D809C8" w:rsidR="006B500D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F27A76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prosinca 2020.g.</w:t>
      </w:r>
    </w:p>
    <w:p w14:paraId="7EB973D0" w14:textId="77777777" w:rsidR="002B0281" w:rsidRDefault="002B0281" w:rsidP="002B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GRADSKO VIJEĆE</w:t>
      </w:r>
    </w:p>
    <w:p w14:paraId="2B9CE1FC" w14:textId="77777777" w:rsidR="002B0281" w:rsidRDefault="002B0281" w:rsidP="002B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GRADA SKRADINA</w:t>
      </w:r>
    </w:p>
    <w:p w14:paraId="3C9637EB" w14:textId="52C1F1C3" w:rsidR="002B0281" w:rsidRDefault="00F27A76" w:rsidP="00F27A76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2D1FB3">
        <w:rPr>
          <w:rFonts w:ascii="Times New Roman" w:eastAsia="Arial Unicode MS" w:hAnsi="Times New Roman" w:cs="Times New Roman"/>
          <w:b/>
          <w:bCs/>
          <w:sz w:val="24"/>
          <w:szCs w:val="24"/>
        </w:rPr>
        <w:t>POT</w:t>
      </w:r>
      <w:r w:rsidR="002B0281">
        <w:rPr>
          <w:rFonts w:ascii="Times New Roman" w:eastAsia="Arial Unicode MS" w:hAnsi="Times New Roman" w:cs="Times New Roman"/>
          <w:b/>
          <w:bCs/>
          <w:sz w:val="24"/>
          <w:szCs w:val="24"/>
        </w:rPr>
        <w:t>PREDSJEDNI</w:t>
      </w:r>
      <w:r w:rsidR="002D1FB3">
        <w:rPr>
          <w:rFonts w:ascii="Times New Roman" w:eastAsia="Arial Unicode MS" w:hAnsi="Times New Roman" w:cs="Times New Roman"/>
          <w:b/>
          <w:bCs/>
          <w:sz w:val="24"/>
          <w:szCs w:val="24"/>
        </w:rPr>
        <w:t>K</w:t>
      </w:r>
    </w:p>
    <w:p w14:paraId="3F1EB434" w14:textId="77777777" w:rsidR="00F27A76" w:rsidRDefault="00F27A76" w:rsidP="00F27A76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C1520" w14:textId="6AD4A87C" w:rsidR="002B0281" w:rsidRDefault="002B0281" w:rsidP="00F2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2D1FB3">
        <w:rPr>
          <w:rFonts w:ascii="Times New Roman" w:eastAsia="Times New Roman" w:hAnsi="Times New Roman" w:cs="Times New Roman"/>
          <w:b/>
          <w:bCs/>
          <w:sz w:val="24"/>
          <w:szCs w:val="24"/>
        </w:rPr>
        <w:t>Tonći Petrović</w:t>
      </w:r>
      <w:r w:rsidR="00F27A76">
        <w:rPr>
          <w:rFonts w:ascii="Times New Roman" w:eastAsia="Times New Roman" w:hAnsi="Times New Roman" w:cs="Times New Roman"/>
          <w:b/>
          <w:bCs/>
          <w:sz w:val="24"/>
          <w:szCs w:val="24"/>
        </w:rPr>
        <w:t>, v.r.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14:paraId="20F355E7" w14:textId="77777777" w:rsidR="002B0281" w:rsidRDefault="002B0281" w:rsidP="002B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5AB4A8" w14:textId="77777777" w:rsidR="002B0281" w:rsidRPr="006B500D" w:rsidRDefault="002B0281" w:rsidP="006129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0281" w:rsidRPr="006B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6A"/>
    <w:rsid w:val="001957DB"/>
    <w:rsid w:val="002B0281"/>
    <w:rsid w:val="002D1FB3"/>
    <w:rsid w:val="00432E6E"/>
    <w:rsid w:val="00532FB3"/>
    <w:rsid w:val="005808A4"/>
    <w:rsid w:val="005B288B"/>
    <w:rsid w:val="005E4A6C"/>
    <w:rsid w:val="0061290B"/>
    <w:rsid w:val="006249B8"/>
    <w:rsid w:val="006B500D"/>
    <w:rsid w:val="00783A24"/>
    <w:rsid w:val="00794731"/>
    <w:rsid w:val="00AE7B6A"/>
    <w:rsid w:val="00E74EDC"/>
    <w:rsid w:val="00F27A76"/>
    <w:rsid w:val="00F41995"/>
    <w:rsid w:val="00F56AE6"/>
    <w:rsid w:val="00F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4777"/>
  <w15:chartTrackingRefBased/>
  <w15:docId w15:val="{9CBB26C3-C933-4591-B93C-4EB46A1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Anka</cp:lastModifiedBy>
  <cp:revision>11</cp:revision>
  <cp:lastPrinted>2020-12-07T11:35:00Z</cp:lastPrinted>
  <dcterms:created xsi:type="dcterms:W3CDTF">2020-12-02T13:13:00Z</dcterms:created>
  <dcterms:modified xsi:type="dcterms:W3CDTF">2020-12-16T09:44:00Z</dcterms:modified>
</cp:coreProperties>
</file>