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12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1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jc w:val="center"/>
            </w:pPr>
            <w:r>
              <w:rPr>
                <w:b/>
                <w:sz w:val="24"/>
              </w:rPr>
              <w:t>PLAN RAZVOJNIH PROGRAMA</w:t>
            </w:r>
            <w:r w:rsidR="00281E6A">
              <w:rPr>
                <w:b/>
                <w:sz w:val="24"/>
              </w:rPr>
              <w:t xml:space="preserve"> GRADA SKRADINA ZA 2021.-2023.</w:t>
            </w:r>
            <w:r w:rsidR="003F2F34">
              <w:rPr>
                <w:b/>
                <w:sz w:val="24"/>
              </w:rPr>
              <w:t xml:space="preserve"> GODINU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000 PRIHODI GRADA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K130019 Instaliranje bežičnog </w:t>
                  </w:r>
                  <w:proofErr w:type="spellStart"/>
                  <w:r>
                    <w:rPr>
                      <w:b/>
                      <w:sz w:val="16"/>
                    </w:rPr>
                    <w:t>interneta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b/>
                      <w:sz w:val="16"/>
                    </w:rPr>
                    <w:t>natj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b/>
                      <w:sz w:val="16"/>
                    </w:rPr>
                    <w:t>izvr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agen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za inovacije 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632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Pomoći od međunarodnih organizacija te institucija i tijela EU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6324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Kapitalne pomoći od institucija i tijela  EU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54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31.938.032,00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31.406.827,97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27.658.137,97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91.002.997,94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001 TAJNIŠTVO GRADA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001 TAJNIŠTVO GRADA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1.385.000,00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1000 REDOVNA DJELATNOST TAJNIŠTVA GRADA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A100006 Rashodi za izbore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TAJNIŠTVO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985.000,00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1000 REDOVNA DJELATNOST TAJNIŠTVA GRADA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985.000,00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A100001 Rad gradskog vijeća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A100002 </w:t>
                  </w:r>
                  <w:proofErr w:type="spellStart"/>
                  <w:r>
                    <w:rPr>
                      <w:b/>
                      <w:sz w:val="16"/>
                    </w:rPr>
                    <w:t>Finaciranje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A100003 Rashodi za proslave,dekoracije i </w:t>
                  </w:r>
                  <w:proofErr w:type="spellStart"/>
                  <w:r>
                    <w:rPr>
                      <w:b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A100005 Financiranje političkih stranaka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002 URED GRADONAČELNIKA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sz w:val="16"/>
              </w:rPr>
              <w:t>07.12.2020.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sz w:val="16"/>
              </w:rPr>
              <w:t>10:16:30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URED GRADONAČELNIKA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1001 REDOVNA DJELATNOS UREDA GRADONAČELNIKA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A100001 Usluge </w:t>
                  </w:r>
                  <w:proofErr w:type="spellStart"/>
                  <w:r>
                    <w:rPr>
                      <w:b/>
                      <w:sz w:val="16"/>
                    </w:rPr>
                    <w:t>promiđbe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A100004 Izdvajanje u tekuću pričuvu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A100005 Nagrade priznanja i sl.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003 SLUŽBA ZA PRORAČUN I FINANCIJE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003 SLUŽBA ZA PRORAČUN I FINANCIJE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5.486.750,00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5.341.950,00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4.251.950,00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15.080.650,00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REDOVNA DJELATNOST SLUŽBE ZA PRORAČUN I FINANCIJE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A100002 Usluge tekućeg i investicijskog održavanja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Poslovni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Poslovni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SLUŽBA ZA PRORAČUN I FINANCIJE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4.736.750,00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4.591.950,00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4.251.950,00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13.580.650,00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REDOVNA DJELATNOST SLUŽBE ZA PRORAČUN I FINANCIJE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4.736.750,00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4.591.950,00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4.251.950,00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13.580.650,00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A100001 Zajednički poslovi gradske uprave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4.488.000,00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4.343.200,00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4.003.200,00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12.834.400,00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4.338.000,00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4.193.200,00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3.853.200,00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12.384.400,00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4.338.000,00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4.193.200,00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3.853.200,00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12.384.400,00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5.440.000,00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1.961.200,00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1.861.200,00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5.928.400,00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642.000,00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1.122.000,00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977.200,00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977.200,00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3.076.400,00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Komunalne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Intelektualne i osobne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1.625.000,00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3.1. Vlastiti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A100002 Usluge tekućeg i investicijskog održavanja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K100001 Nabava uredske opreme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1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004 JEDINSTVENI UPRAVNI ODJEL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7.127.074,00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2.494.919,97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1.574.229,97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11.196.223,94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004 JEDINSTVENI UPRAVNI ODJEL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25.826.282,00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25.439.877,97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23.031.187,97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74.297.347,94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2.885.000,00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K200002 Obnova utvrde TURINA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945.000,00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2.885.000,00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216.710,00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750.130,00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216.710,00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216.710,00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216.710,00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266.710,00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216.710,00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5.7. Pomoći od FLAG " Galeb"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1.584.870,00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1.584.870,00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1.584.870,00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1.584.870,00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528.290,00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1.584.870,00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6000 Održavanje komunalne infrastrukture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A600008 Ostale </w:t>
                  </w:r>
                  <w:proofErr w:type="spellStart"/>
                  <w:r>
                    <w:rPr>
                      <w:b/>
                      <w:sz w:val="16"/>
                    </w:rPr>
                    <w:t>usuge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5.4. Kapitalne pomoći iz županijskog proračuna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76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9000 Uređenje okoliša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5.059.411,00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762.419,97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184.229,97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6.006.060,94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K900003 Izgradnja </w:t>
                  </w:r>
                  <w:proofErr w:type="spellStart"/>
                  <w:r>
                    <w:rPr>
                      <w:b/>
                      <w:sz w:val="16"/>
                    </w:rPr>
                    <w:t>reciklažnog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dvorišta 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5.059.411,00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762.419,97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6.006.060,94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552.689,94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552.689,94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552.689,94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552.689,94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184.229,97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552.689,94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1.156.380,00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1.156.380,00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1.156.380,00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578.190,00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1.156.380,00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4.296.991,00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4.296.991,00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4.296.991,00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162.500,00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162.500,00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375.000,00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K130017 Oprema prometne infrastrukture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8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Uređaji, strojevi i oprema za ostale namjene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K130019 Instaliranje bežičnog </w:t>
                  </w:r>
                  <w:proofErr w:type="spellStart"/>
                  <w:r>
                    <w:rPr>
                      <w:b/>
                      <w:sz w:val="16"/>
                    </w:rPr>
                    <w:t>interneta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b/>
                      <w:sz w:val="16"/>
                    </w:rPr>
                    <w:t>natj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b/>
                      <w:sz w:val="16"/>
                    </w:rPr>
                    <w:t>izvr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agen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za inovacije 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1500 Sufinanciranje na poboljšanju energetske učinkovitosti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335.163,00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335.163,00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K150001 Izrada sunčane elektrane škole Skradin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335.163,00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335.163,00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83.033,00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83.033,00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Poslovni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83.033,00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5.6. Pomoći od </w:t>
                  </w:r>
                  <w:proofErr w:type="spellStart"/>
                  <w:r>
                    <w:rPr>
                      <w:b/>
                      <w:sz w:val="16"/>
                    </w:rPr>
                    <w:t>izvanroračunskih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252.130,00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252.130,00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Poslovni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252.130,00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JEDINSTVENI UPRAVNI ODJEL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18.547.188,00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22.792.938,00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21.304.938,00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62.645.064,00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462.000,00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532.000,00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1.456.000,00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A200001 Kulturne manifestacije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A200002 Tekuće donacije kulturnim udrugama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K200009 Projekt </w:t>
                  </w:r>
                  <w:proofErr w:type="spellStart"/>
                  <w:r>
                    <w:rPr>
                      <w:b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276.000,00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276.000,00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3000 Programska djelatnost športskih udruga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10.970.000,00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10.750.000,00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22.690.000,00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A300001 </w:t>
                  </w:r>
                  <w:proofErr w:type="spellStart"/>
                  <w:r>
                    <w:rPr>
                      <w:b/>
                      <w:sz w:val="16"/>
                    </w:rPr>
                    <w:t>Odrtžavanje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A300002 Tekuće donacije sportskim udrugama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K300001 Sportski i rekreacijski tereni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K300003 Sportske dvorane i rekreacijski objekti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4000 Socijalna skrb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1.710.000,00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A400001 Naknada građanima i kućanstvima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1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A400002 Sufinanciranje cijene prijevoza učenika srednjih škola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A400004 Naknade za ogrjev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Tekuće pomoći iz županijskog proračuna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4001 PROJEKT "ZAŽELI" - program zapošljavanja žena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2.156.000,00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A40001 PROJEKT " ZAŽELI"- program zapošljavanja žena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2.156.000,00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2.156.000,00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2.156.000,00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4003 Prijevoz vode za stanovništvo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A40001 Prijevoz vode za stanovništvo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4004 Sufinanciranje školskog udžbenika i pribora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A400001 Sufinanciranje školskog udžbenika i pribora za osnovnoškolce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5000 Programska djelatnost predškolskog odgoja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3.800.000,00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A500001 </w:t>
                  </w:r>
                  <w:proofErr w:type="spellStart"/>
                  <w:r>
                    <w:rPr>
                      <w:b/>
                      <w:sz w:val="16"/>
                    </w:rPr>
                    <w:t>Sufinaciranje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u naravi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A500002 Sufinanciranje gradskog vrtića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3722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u naravi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6000 Održavanje komunalne infrastrukture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2.898.000,00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2.798.000,00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2.748.000,00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8.444.000,00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A600001 Potrošnja javne rasvjete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4.3. Komunalna naknada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A600002 Materijal za tekuće i investicijsko održavanje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A600003 Usluge tekućeg i investicijskog održavanja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4.3. Komunalna naknada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A600004 Održavanje javne rasvjete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A600005 Održavanje čistoće javnih površina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8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A600006 Održavanje groblja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A600007 Sanacija ilegalnih deponija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A600008 Ostale </w:t>
                  </w:r>
                  <w:proofErr w:type="spellStart"/>
                  <w:r>
                    <w:rPr>
                      <w:b/>
                      <w:sz w:val="16"/>
                    </w:rPr>
                    <w:t>usuge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A600010 Održavanje plaže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A600012 Uređenje javnog parkirališta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A600013 Usluge održavanja atmosferskih voda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K600002 Sanacija </w:t>
                  </w:r>
                  <w:proofErr w:type="spellStart"/>
                  <w:r>
                    <w:rPr>
                      <w:b/>
                      <w:sz w:val="16"/>
                    </w:rPr>
                    <w:t>oborinske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b/>
                      <w:sz w:val="16"/>
                    </w:rPr>
                    <w:t>Jurja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7000 Programska djelatnost zaštite i spašavanja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459.000,00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477.750,00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477.750,00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1.414.500,00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A700001 Vatrogastvo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1.182.000,00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394.000,00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1.182.000,00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1.182.000,00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A700002 civilna zaštita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Aktivnost A700003 Udruge </w:t>
                  </w:r>
                  <w:proofErr w:type="spellStart"/>
                  <w:r>
                    <w:rPr>
                      <w:b/>
                      <w:sz w:val="16"/>
                    </w:rPr>
                    <w:t>građanaod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8000 Unapređenje i razvoj poljoprivrede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A800001 Subvencije u poljoprivredi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9000 Uređenje okoliša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5.740.000,00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5.780.000,00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K900001 Sanacija deponija "</w:t>
                  </w:r>
                  <w:proofErr w:type="spellStart"/>
                  <w:r>
                    <w:rPr>
                      <w:b/>
                      <w:sz w:val="16"/>
                    </w:rPr>
                    <w:t>Bratiškovački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gaj" 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5.720.000,00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5.720.000,00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4.670.000,00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4.670.000,00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5.6. Pomoći od </w:t>
                  </w:r>
                  <w:proofErr w:type="spellStart"/>
                  <w:r>
                    <w:rPr>
                      <w:b/>
                      <w:sz w:val="16"/>
                    </w:rPr>
                    <w:t>izvanroračunskih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Tekući projekt T900001 Fond za sanaciju iznenadnih oštećenja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1000 Prometno redarstvo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A100002 Službena, radna i zaštitna odjeća i obuća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A100004 Najam opreme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907.875,00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654.875,00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654.875,00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2.217.625,00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A120001 Geodetske katastarske usluge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214.375,00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114.375,00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114.375,00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443.125,00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124.375,00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24.375,00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173.125,00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173.125,00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173.125,00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24.375,00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173.125,00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390.500,00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1.324.500,00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846.500,00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4.227.813,00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4.127.813,00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3.917.813,00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12.273.439,00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K130001 Nerazvrstane ceste-uređenje </w:t>
                  </w:r>
                  <w:proofErr w:type="spellStart"/>
                  <w:r>
                    <w:rPr>
                      <w:b/>
                      <w:sz w:val="16"/>
                    </w:rPr>
                    <w:t>puteva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2.970.000,00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1.770.000,00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1.770.000,00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1.770.000,00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Ceste, željeznice i ostali prometni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K130003 Protupožarni </w:t>
                  </w:r>
                  <w:proofErr w:type="spellStart"/>
                  <w:r>
                    <w:rPr>
                      <w:b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K130004 Izgradnja javne rasvjete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4.2. Komunalni doprinos 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K130005 Gradnja groblja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7.1. Prihodi od </w:t>
                  </w:r>
                  <w:proofErr w:type="spellStart"/>
                  <w:r>
                    <w:rPr>
                      <w:b/>
                      <w:sz w:val="16"/>
                    </w:rPr>
                    <w:t>nefinancijeske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K130008 Uređenje autobusnih čekaonica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K130016 Izgradnja dječjih igrališta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9.1. Višak prihoda iz prethodnih godina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K130018 Izgradnja </w:t>
                  </w:r>
                  <w:proofErr w:type="spellStart"/>
                  <w:r>
                    <w:rPr>
                      <w:b/>
                      <w:sz w:val="16"/>
                    </w:rPr>
                    <w:t>Zip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Line-a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8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3.900.000,00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K130019 Instaliranje bežičnog </w:t>
                  </w:r>
                  <w:proofErr w:type="spellStart"/>
                  <w:r>
                    <w:rPr>
                      <w:b/>
                      <w:sz w:val="16"/>
                    </w:rPr>
                    <w:t>interneta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b/>
                      <w:sz w:val="16"/>
                    </w:rPr>
                    <w:t>natj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b/>
                      <w:sz w:val="16"/>
                    </w:rPr>
                    <w:t>izvr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16"/>
                    </w:rPr>
                    <w:t>agen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. za inovacije 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K130020 Program potpore stambenog zbrinjavanja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K130021 Priključci-HEP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K130022 Opremanje parka u Skradinu dječjim i fitnes spravama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290.313,00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290.313,00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290.313,00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870.939,00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4.7. Ostali prihodi za posebne namjene-</w:t>
                  </w:r>
                  <w:proofErr w:type="spellStart"/>
                  <w:r>
                    <w:rPr>
                      <w:b/>
                      <w:sz w:val="16"/>
                    </w:rPr>
                    <w:t>konces.i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sl.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6.4. Kapitalne donacije od pravnih osoba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555.939,00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555.939,00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555.939,00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185.313,00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555.939,00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</w:pPr>
                  <w:r>
                    <w:rPr>
                      <w:b/>
                      <w:sz w:val="16"/>
                    </w:rPr>
                    <w:t xml:space="preserve">Glava 03 Knjižnica grada </w:t>
                  </w:r>
                  <w:proofErr w:type="spellStart"/>
                  <w:r>
                    <w:rPr>
                      <w:b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152.020,00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152.020,00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152.020,00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456.060,00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152.020,00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152.020,00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152.020,00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456.060,00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Aktivnost A200003 Rashodi za knjižnicu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146.520,00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146.520,00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146.520,00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439.560,00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146.520,00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146.520,00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146.520,00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439.560,00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146.520,00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146.520,00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146.520,00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439.560,00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129.000,00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387.000,00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8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c>
          <w:tcPr>
            <w:tcW w:w="40" w:type="dxa"/>
          </w:tcPr>
          <w:p w:rsidR="00E93A70" w:rsidRDefault="00E93A70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2512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Default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7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7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  <w:tr w:rsidR="00E93A70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93A70" w:rsidRDefault="008E5882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9.520,00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28.560,00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4.020,00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12.060,00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K200001 Nabava knjiga u knjižnici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6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30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E93A70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E93A70" w:rsidRDefault="008E5882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0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E93A70" w:rsidRDefault="008E5882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E93A70" w:rsidRDefault="00E93A70">
                  <w:pPr>
                    <w:pStyle w:val="EMPTYCELLSTYLE"/>
                  </w:pPr>
                </w:p>
              </w:tc>
            </w:tr>
          </w:tbl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56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</w:tcPr>
          <w:p w:rsidR="00ED67BE" w:rsidRDefault="00ED67BE">
            <w:pPr>
              <w:pStyle w:val="EMPTYCELLSTYLE"/>
            </w:pPr>
          </w:p>
          <w:p w:rsidR="00ED67BE" w:rsidRPr="00ED67BE" w:rsidRDefault="00ED67BE" w:rsidP="00ED67BE"/>
          <w:p w:rsidR="00ED67BE" w:rsidRDefault="00ED67BE" w:rsidP="00ED67BE"/>
          <w:p w:rsidR="00E93A70" w:rsidRDefault="00ED67BE" w:rsidP="00ED67BE">
            <w:r>
              <w:t>KLASA :</w:t>
            </w:r>
            <w:r w:rsidR="00092D09">
              <w:t xml:space="preserve"> 400-06/20-01/1</w:t>
            </w:r>
          </w:p>
          <w:p w:rsidR="00ED67BE" w:rsidRDefault="00ED67BE" w:rsidP="00ED67BE">
            <w:r>
              <w:t>URBROJ :</w:t>
            </w:r>
            <w:r w:rsidR="00092D09">
              <w:t>2182/03-02-20-2</w:t>
            </w:r>
          </w:p>
          <w:p w:rsidR="00C21439" w:rsidRDefault="00C21439" w:rsidP="00ED67BE"/>
          <w:p w:rsidR="00ED67BE" w:rsidRPr="00ED67BE" w:rsidRDefault="007B4964" w:rsidP="00ED67BE">
            <w:r>
              <w:t xml:space="preserve">Skradin, 15. </w:t>
            </w:r>
            <w:r w:rsidR="00C21439">
              <w:t>prosinca 2020. g.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</w:tcPr>
          <w:p w:rsidR="00C21439" w:rsidRDefault="00C21439">
            <w:pPr>
              <w:pStyle w:val="EMPTYCELLSTYLE"/>
            </w:pPr>
          </w:p>
          <w:p w:rsidR="00C21439" w:rsidRPr="00C21439" w:rsidRDefault="00C21439" w:rsidP="00C21439"/>
          <w:p w:rsidR="00C21439" w:rsidRPr="00C21439" w:rsidRDefault="00C21439" w:rsidP="00C21439"/>
          <w:p w:rsidR="00C21439" w:rsidRPr="00C21439" w:rsidRDefault="00C21439" w:rsidP="00C21439"/>
          <w:p w:rsidR="00C21439" w:rsidRPr="00C21439" w:rsidRDefault="00C21439" w:rsidP="00C21439"/>
          <w:p w:rsidR="00C21439" w:rsidRPr="00C21439" w:rsidRDefault="00C21439" w:rsidP="00C21439"/>
          <w:p w:rsidR="00C21439" w:rsidRDefault="00C21439" w:rsidP="00C21439"/>
          <w:p w:rsidR="00E93A70" w:rsidRDefault="00C21439" w:rsidP="00C21439">
            <w:r>
              <w:t>GRADSKO VIJEĆE GRADA SKRADINA</w:t>
            </w:r>
          </w:p>
          <w:p w:rsidR="005131D9" w:rsidRDefault="00C56F5F" w:rsidP="00C21439">
            <w:r>
              <w:t>POTPREDSJEDNIK</w:t>
            </w:r>
          </w:p>
          <w:p w:rsidR="00C21439" w:rsidRPr="00C21439" w:rsidRDefault="005131D9" w:rsidP="00C21439">
            <w:proofErr w:type="spellStart"/>
            <w:r>
              <w:t>Tonči</w:t>
            </w:r>
            <w:proofErr w:type="spellEnd"/>
            <w:r>
              <w:t xml:space="preserve"> Petrović</w:t>
            </w:r>
            <w:r w:rsidR="0058105D">
              <w:t>, v.r.</w:t>
            </w:r>
            <w:bookmarkStart w:id="17" w:name="_GoBack"/>
            <w:bookmarkEnd w:id="17"/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08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6772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  <w:tr w:rsidR="00E93A70" w:rsidTr="00092D09">
        <w:trPr>
          <w:trHeight w:hRule="exact" w:val="240"/>
        </w:trPr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</w:pPr>
            <w:r>
              <w:rPr>
                <w:sz w:val="16"/>
              </w:rPr>
              <w:t>LCW147PRP (2020)</w:t>
            </w:r>
          </w:p>
        </w:tc>
        <w:tc>
          <w:tcPr>
            <w:tcW w:w="26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60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right="40"/>
            </w:pPr>
            <w:r>
              <w:rPr>
                <w:sz w:val="16"/>
              </w:rPr>
              <w:t xml:space="preserve"> od 17</w:t>
            </w:r>
          </w:p>
        </w:tc>
        <w:tc>
          <w:tcPr>
            <w:tcW w:w="34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72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A70" w:rsidRDefault="008E5882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  <w:tc>
          <w:tcPr>
            <w:tcW w:w="40" w:type="dxa"/>
          </w:tcPr>
          <w:p w:rsidR="00E93A70" w:rsidRDefault="00E93A70">
            <w:pPr>
              <w:pStyle w:val="EMPTYCELLSTYLE"/>
            </w:pPr>
          </w:p>
        </w:tc>
      </w:tr>
    </w:tbl>
    <w:p w:rsidR="008E5882" w:rsidRDefault="008E5882"/>
    <w:sectPr w:rsidR="008E5882" w:rsidSect="00792629">
      <w:pgSz w:w="16840" w:h="11900" w:orient="landscape"/>
      <w:pgMar w:top="426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93A70"/>
    <w:rsid w:val="00092D09"/>
    <w:rsid w:val="00281E6A"/>
    <w:rsid w:val="002C1F8F"/>
    <w:rsid w:val="003F2F34"/>
    <w:rsid w:val="005131D9"/>
    <w:rsid w:val="0058105D"/>
    <w:rsid w:val="00792629"/>
    <w:rsid w:val="007B4964"/>
    <w:rsid w:val="008E5882"/>
    <w:rsid w:val="00905357"/>
    <w:rsid w:val="00B33DAA"/>
    <w:rsid w:val="00C21439"/>
    <w:rsid w:val="00C56F5F"/>
    <w:rsid w:val="00C8297C"/>
    <w:rsid w:val="00E93A70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55</cp:revision>
  <cp:lastPrinted>2020-12-16T09:31:00Z</cp:lastPrinted>
  <dcterms:created xsi:type="dcterms:W3CDTF">2020-12-07T09:18:00Z</dcterms:created>
  <dcterms:modified xsi:type="dcterms:W3CDTF">2020-12-16T09:32:00Z</dcterms:modified>
</cp:coreProperties>
</file>